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A7AF" w14:textId="061486AF" w:rsidR="0000570D" w:rsidRPr="0000570D" w:rsidRDefault="00F6470B" w:rsidP="0000570D">
      <w:pPr>
        <w:pStyle w:val="NormalWeb"/>
        <w:shd w:val="clear" w:color="auto" w:fill="FFFFFF"/>
        <w:jc w:val="center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</w:t>
      </w:r>
      <w:r w:rsidR="0000570D"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lásico, </w:t>
      </w: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cine</w:t>
      </w:r>
      <w:r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mático</w:t>
      </w:r>
      <w:r w:rsidR="0000570D"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y rendimiento moderno: nuevo objetivo </w:t>
      </w:r>
      <w:proofErr w:type="spellStart"/>
      <w:r w:rsidR="0000570D"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Thypoch</w:t>
      </w:r>
      <w:proofErr w:type="spellEnd"/>
      <w:r w:rsid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Ksana</w:t>
      </w:r>
      <w:proofErr w:type="spellEnd"/>
      <w:r w:rsidR="0000570D"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21mm f/3.5 con montura M</w:t>
      </w:r>
    </w:p>
    <w:p w14:paraId="4F251B07" w14:textId="297E018A" w:rsidR="0000570D" w:rsidRPr="00D11F7A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objetivo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combina una cálida sensación vintage con capacidades y comodidad modernas</w:t>
      </w:r>
    </w:p>
    <w:p w14:paraId="20FE4CED" w14:textId="77777777" w:rsidR="00D11F7A" w:rsidRDefault="00D11F7A" w:rsidP="00D11F7A">
      <w:pPr>
        <w:pStyle w:val="NormalWeb"/>
        <w:shd w:val="clear" w:color="auto" w:fill="FFFFFF"/>
        <w:jc w:val="right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Madrid,</w:t>
      </w:r>
      <w:r w:rsidR="0000570D"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13 de enero de 2026</w:t>
      </w:r>
      <w:r w:rsidR="0000570D"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</w:p>
    <w:p w14:paraId="010058C3" w14:textId="77777777" w:rsidR="00D11F7A" w:rsidRDefault="00D11F7A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56F78FF7" w14:textId="56D9EA5A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nuevo objetivo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21mm f/3.5 recupera la calidez y la intimidad clásicas de algunos de los objetivos más raros y respetados de los años 70, adaptándolas a un formato moderno, accesible y actual. A pesar de su capacidad para capturar un gran nivel de detalle, tanto en retrato como en paisaje, desde gran angular hasta enfoque cercano, este objetivo es ultra compacto y ligero.</w:t>
      </w:r>
    </w:p>
    <w:p w14:paraId="725AE70C" w14:textId="7DA57D36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45E9BEA" w14:textId="77777777" w:rsidR="0000570D" w:rsidRPr="007373A1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proofErr w:type="spellStart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Epoch</w:t>
      </w:r>
      <w:proofErr w:type="spellEnd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Coating</w:t>
      </w:r>
      <w:proofErr w:type="spellEnd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73: el </w:t>
      </w:r>
      <w:proofErr w:type="gramStart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look</w:t>
      </w:r>
      <w:proofErr w:type="gramEnd"/>
      <w:r w:rsidRPr="007373A1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retro</w:t>
      </w:r>
    </w:p>
    <w:p w14:paraId="3794BDC9" w14:textId="77777777" w:rsid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5C9030DB" w14:textId="307FF2DC" w:rsid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inicia un proyecto especializado llamado </w:t>
      </w:r>
      <w:proofErr w:type="spellStart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Epoch</w:t>
      </w:r>
      <w:proofErr w:type="spellEnd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Coating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cuyo objetivo es explorar el alma estética de distintas épocas. Inspirándose en la profunda herencia de la óptica cinematográfica,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ha logrado trasladar los magníficos destellos de las lentes de cine al mundo de la fotografía fija.</w:t>
      </w:r>
    </w:p>
    <w:p w14:paraId="6681731D" w14:textId="77777777" w:rsidR="00D11F7A" w:rsidRPr="007373A1" w:rsidRDefault="00D11F7A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2AF1B06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Como primer objetivo de la serie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el 21mm f/3.5 combina una estética clásica con una representación de imagen vintage. </w:t>
      </w:r>
      <w:proofErr w:type="spellStart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Epoch</w:t>
      </w:r>
      <w:proofErr w:type="spellEnd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Coating</w:t>
      </w:r>
      <w:proofErr w:type="spellEnd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73</w:t>
      </w: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aporta a la fotografía moderna esa estética cinematográfica de los años 70, con halos dorados y una reproducción cromática suave y delicada. El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21mm une la artesanía óptica clásica con el alma artística de los recubrimientos vintage, ofreciendo una nitidez excepcional y colores vivos y saturados.</w:t>
      </w:r>
    </w:p>
    <w:p w14:paraId="32AC8A60" w14:textId="5D8AB3E2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0454C82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Ultra compacto, tamaño de bolsillo</w:t>
      </w:r>
    </w:p>
    <w:p w14:paraId="50440B01" w14:textId="77777777" w:rsid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94E395" w14:textId="2D23C4DD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21mm f/3.5 apuesta por la ligereza y la agilidad. Su cuerpo de aluminio, extremadamente ligero, y su tamaño ultra compacto —solo 27 mm de altura y 131 g de peso— garantizan una fotografía a pulso cómoda durante todo el día. Altamente portátil y discreto, es ideal para fotografía urbana, de viajes y documental.</w:t>
      </w:r>
    </w:p>
    <w:p w14:paraId="73EB8220" w14:textId="5D671275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CEBEBE7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Óptica moderna, rendimiento clásico</w:t>
      </w:r>
    </w:p>
    <w:p w14:paraId="56989E9A" w14:textId="77777777" w:rsid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71C5D482" w14:textId="563BFE53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A pesar de su bajo peso y formato compacto, la sobresaliente estructura óptica del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21mm ofrece una alta resolución con una excelente supresión de las aberraciones cromáticas no deseadas. Esto se logra gracias a un diseño óptico compacto de ocho elementos en seis grupos, que incluye 1 elemento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asférico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(ASPH), 2 elementos de baja dispersión (ED) y 3 elementos de alto índice de refracción (HRI).</w:t>
      </w:r>
    </w:p>
    <w:p w14:paraId="4D766607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El diafragma de nueve palas permite aperturas desde f/3.5 hasta f/22, ofreciendo luces desenfocadas redondeadas y espectaculares estrellas de 18 puntas especialmente definidas a f/4.</w:t>
      </w:r>
    </w:p>
    <w:p w14:paraId="14E0C1E9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55C6974E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Gran angular, gran perspectiva</w:t>
      </w:r>
    </w:p>
    <w:p w14:paraId="3EA77403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objetivo ofrece un amplio ángulo de visión de 21 mm, con una distancia mínima de enfoque de 0,5 m. Proporciona un campo de visión horizontal de 80,2° en cámaras full </w:t>
      </w:r>
      <w:proofErr w:type="spellStart"/>
      <w:proofErr w:type="gram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frame</w:t>
      </w:r>
      <w:proofErr w:type="spellEnd"/>
      <w:proofErr w:type="gram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con una distorsión prácticamente imperceptible. Manteniendo el encanto clásico de los telémetros Leica, este objetivo garantiza precisión tanto para fotógrafos analógicos como digitales. Un aviso táctil a 0,7 m indica el desacoplamiento del telémetro, señalando el cambio a enfoque mediante EVF.</w:t>
      </w:r>
    </w:p>
    <w:p w14:paraId="391A676A" w14:textId="0D7BD62C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44FE1C8F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Diseño atemporal, cuerpo distintivo</w:t>
      </w:r>
    </w:p>
    <w:p w14:paraId="639A65A0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Ksana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21mm f/3.5 presenta un cuerpo de inspiración vintage con anillo de enfoque estriado y una pestaña en forma de </w:t>
      </w:r>
      <w:proofErr w:type="gram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media luna</w:t>
      </w:r>
      <w:proofErr w:type="gram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. Sus contornos ergonómicos se adaptan perfectamente a los dedos, ofreciendo un agarre cómodo y un manejo intuitivo, con un control estable y preciso incluso durante un enfoque rápido.</w:t>
      </w:r>
    </w:p>
    <w:p w14:paraId="35399680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Bello por dentro y por fuera, este objetivo evoca lo mejor del diseño clásico y complementa cualquier cámara compatible. Está disponible en negro o plata. Su tacto suave y su cuidada fabricación lo convierten en el compañero ideal para cámaras Leica, aportando una estética retro con fiabilidad contemporánea, perfecta para creadores que buscan equilibrio entre estilo y rendimiento.</w:t>
      </w:r>
    </w:p>
    <w:p w14:paraId="16B7F024" w14:textId="1DB46E1A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9844303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Sobre </w:t>
      </w:r>
      <w:proofErr w:type="spellStart"/>
      <w:r w:rsidRPr="0000570D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Thypoch</w:t>
      </w:r>
      <w:proofErr w:type="spellEnd"/>
    </w:p>
    <w:p w14:paraId="520B8AD4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Desde 2013,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se ha guiado por el deseo de traer al presente los diseños atemporales de objetivos del pasado. Incluso en una era dominada por la IA,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sigue apostando por crear productos que conservan el espíritu de otra época, porque cree que el alma y el carácter tienen más valor que la mera perfección técnica.</w:t>
      </w:r>
    </w:p>
    <w:p w14:paraId="1FD9BE76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Mientras la industria de la imagen avanza sin freno hacia la velocidad extrema, la nitidez clínica y la automatización fría,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elige un camino más reflexivo: combinar la innovación óptica del siglo XXI con la belleza mecánica de la artesanía de mediados del siglo XX.</w:t>
      </w:r>
    </w:p>
    <w:p w14:paraId="7F6C675E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Cada fotógrafo tiene una forma única y personal de ver el mundo, independientemente de las herramientas que utilice. Por eso, más que lanzar simplemente un nuevo objetivo,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busca crear el objetivo que se sienta correcto. Su misión es ampliar la visión del creador y recordar que la verdadera fotografía no trata de perfección técnica, sino de capturar esos momentos fugaces que definen nuestras vidas.</w:t>
      </w:r>
    </w:p>
    <w:p w14:paraId="7CC66B52" w14:textId="77777777" w:rsidR="0000570D" w:rsidRPr="0000570D" w:rsidRDefault="0000570D" w:rsidP="0000570D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Con ingeniería de precisión y estética vintage, los objetivos </w:t>
      </w:r>
      <w:proofErr w:type="spellStart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Thypoch</w:t>
      </w:r>
      <w:proofErr w:type="spellEnd"/>
      <w:r w:rsidRPr="0000570D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están diseñados para perdurar. Nuestro objetivo es preservar la esencia viva de la imagen, para que cuando el futuro mire atrás, valore la forma en que vimos nuestro tiempo.</w:t>
      </w:r>
    </w:p>
    <w:p w14:paraId="0CADCCF4" w14:textId="77777777" w:rsidR="004640CE" w:rsidRPr="005E063B" w:rsidRDefault="004640CE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DA0C5E" w14:textId="1FF38BE6" w:rsidR="00CD450A" w:rsidRPr="00FE00DC" w:rsidRDefault="008C094A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este y los demás objetivos de THYPOCH puede consultar </w:t>
      </w:r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la web y las redes sociales de Robisa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como distribuidor oficial: </w:t>
      </w:r>
      <w:hyperlink r:id="rId11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2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D57F41">
      <w:headerReference w:type="default" r:id="rId16"/>
      <w:footerReference w:type="default" r:id="rId17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1826F" w14:textId="77777777" w:rsidR="007A2D86" w:rsidRDefault="007A2D86" w:rsidP="00FE5657">
      <w:pPr>
        <w:spacing w:after="0" w:line="240" w:lineRule="auto"/>
      </w:pPr>
      <w:r>
        <w:separator/>
      </w:r>
    </w:p>
  </w:endnote>
  <w:endnote w:type="continuationSeparator" w:id="0">
    <w:p w14:paraId="50CEFBC3" w14:textId="77777777" w:rsidR="007A2D86" w:rsidRDefault="007A2D86" w:rsidP="00FE5657">
      <w:pPr>
        <w:spacing w:after="0" w:line="240" w:lineRule="auto"/>
      </w:pPr>
      <w:r>
        <w:continuationSeparator/>
      </w:r>
    </w:p>
  </w:endnote>
  <w:endnote w:type="continuationNotice" w:id="1">
    <w:p w14:paraId="3F801B4A" w14:textId="77777777" w:rsidR="007A2D86" w:rsidRDefault="007A2D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51719" w14:textId="77777777" w:rsidR="007A2D86" w:rsidRDefault="007A2D86" w:rsidP="00FE5657">
      <w:pPr>
        <w:spacing w:after="0" w:line="240" w:lineRule="auto"/>
      </w:pPr>
      <w:r>
        <w:separator/>
      </w:r>
    </w:p>
  </w:footnote>
  <w:footnote w:type="continuationSeparator" w:id="0">
    <w:p w14:paraId="5D512589" w14:textId="77777777" w:rsidR="007A2D86" w:rsidRDefault="007A2D86" w:rsidP="00FE5657">
      <w:pPr>
        <w:spacing w:after="0" w:line="240" w:lineRule="auto"/>
      </w:pPr>
      <w:r>
        <w:continuationSeparator/>
      </w:r>
    </w:p>
  </w:footnote>
  <w:footnote w:type="continuationNotice" w:id="1">
    <w:p w14:paraId="35E4B77D" w14:textId="77777777" w:rsidR="007A2D86" w:rsidRDefault="007A2D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2FE0F370" w:rsidR="00FE5657" w:rsidRDefault="00B941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2A7BC414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7132293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5A8152B3">
              <wp:simplePos x="0" y="0"/>
              <wp:positionH relativeFrom="column">
                <wp:posOffset>1647190</wp:posOffset>
              </wp:positionH>
              <wp:positionV relativeFrom="paragraph">
                <wp:posOffset>551180</wp:posOffset>
              </wp:positionV>
              <wp:extent cx="2360930" cy="298450"/>
              <wp:effectExtent l="0" t="0" r="13335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9.7pt;margin-top:43.4pt;width:185.9pt;height:23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srEQIAACEEAAAOAAAAZHJzL2Uyb0RvYy54bWysU9tu2zAMfR+wfxD0vthxky4x4hRdugwD&#10;ugvQ7QNkWY6FyaJHKbGzry8lp2nQbS/D9CCIInVEHh6ubobWsINCp8EWfDpJOVNWQqXtruDfv23f&#10;LDhzXthKGLCq4Efl+M369atV3+UqgwZMpZARiHV53xW88b7Lk8TJRrXCTaBTlpw1YCs8mbhLKhQ9&#10;obcmydL0OukBqw5BKufo9m508nXEr2sl/Ze6dsozU3DKzccd416GPVmvRL5D0TVantIQ/5BFK7Sl&#10;T89Qd8ILtkf9G1SrJYKD2k8ktAnUtZYq1kDVTNMX1Tw0olOxFiLHdWea3P+DlZ8PD91XZH54BwM1&#10;MBbhunuQPxyzsGmE3albROgbJSr6eBooS/rO5aengWqXuwBS9p+goiaLvYcINNTYBlaoTkbo1IDj&#10;mXQ1eCbpMru6TpdX5JLky5aL2Tx2JRH50+sOnf+goGXhUHCkpkZ0cbh3PmQj8qeQ8JkDo6utNiYa&#10;uCs3BtlBkAC2ccUCXoQZy/qCL+fZfCTgrxBpXH+CaLUnJRvdFnxxDhJ5oO29raLOvNBmPFPKxp54&#10;DNSNJPqhHCgw8FlCdSRGEUbF0oTRoQH8xVlPai24+7kXqDgzHy11ZTmdzYK8ozGbv83IwEtPeekR&#10;VhJUwaVHzkZj4+NQBMos3FL/ah2pfc7llC3pMDJ+mpkg9Es7Rj1P9voRAAD//wMAUEsDBBQABgAI&#10;AAAAIQCwHINA4QAAAAoBAAAPAAAAZHJzL2Rvd25yZXYueG1sTI9NT4NAEIbvJv6HzZh4s0tBEZGl&#10;IX4kNj0YaxOvW3YEAjuL7LbFf+940uNknrzv8xar2Q7iiJPvHClYLiIQSLUzHTUKdu/PVxkIHzQZ&#10;PThCBd/oYVWenxU6N+5Eb3jchkZwCPlcK2hDGHMpfd2i1X7hRiT+fbrJ6sDn1Egz6ROH20HGUZRK&#10;qzvihlaP+NBi3W8PVsFrWq0fq76Wt5to89F/7dbRy9Oo1OXFXN2DCDiHPxh+9VkdSnbauwMZLwYF&#10;8c3dNaMKspQnMJAmyxjEnskkyUCWhfw/ofwBAAD//wMAUEsBAi0AFAAGAAgAAAAhALaDOJL+AAAA&#10;4QEAABMAAAAAAAAAAAAAAAAAAAAAAFtDb250ZW50X1R5cGVzXS54bWxQSwECLQAUAAYACAAAACEA&#10;OP0h/9YAAACUAQAACwAAAAAAAAAAAAAAAAAvAQAAX3JlbHMvLnJlbHNQSwECLQAUAAYACAAAACEA&#10;P9x7KxECAAAhBAAADgAAAAAAAAAAAAAAAAAuAgAAZHJzL2Uyb0RvYy54bWxQSwECLQAUAAYACAAA&#10;ACEAsByDQO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3F7D">
      <w:rPr>
        <w:noProof/>
      </w:rPr>
      <w:drawing>
        <wp:inline distT="0" distB="0" distL="0" distR="0" wp14:anchorId="5FD86546" wp14:editId="71BD8F33">
          <wp:extent cx="1416050" cy="303205"/>
          <wp:effectExtent l="0" t="0" r="0" b="1905"/>
          <wp:docPr id="1317257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05" cy="3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73F72"/>
    <w:multiLevelType w:val="multilevel"/>
    <w:tmpl w:val="8A4C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632903"/>
    <w:multiLevelType w:val="multilevel"/>
    <w:tmpl w:val="18F6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9C516D"/>
    <w:multiLevelType w:val="multilevel"/>
    <w:tmpl w:val="0E3C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4076BB"/>
    <w:multiLevelType w:val="hybridMultilevel"/>
    <w:tmpl w:val="48A44266"/>
    <w:lvl w:ilvl="0" w:tplc="0C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251155125">
    <w:abstractNumId w:val="4"/>
  </w:num>
  <w:num w:numId="2" w16cid:durableId="1447887435">
    <w:abstractNumId w:val="1"/>
  </w:num>
  <w:num w:numId="3" w16cid:durableId="1285624312">
    <w:abstractNumId w:val="2"/>
  </w:num>
  <w:num w:numId="4" w16cid:durableId="636379087">
    <w:abstractNumId w:val="0"/>
  </w:num>
  <w:num w:numId="5" w16cid:durableId="1631014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0570D"/>
    <w:rsid w:val="000141DD"/>
    <w:rsid w:val="0001521A"/>
    <w:rsid w:val="00040324"/>
    <w:rsid w:val="00041481"/>
    <w:rsid w:val="00053567"/>
    <w:rsid w:val="00053723"/>
    <w:rsid w:val="000541FE"/>
    <w:rsid w:val="000547EC"/>
    <w:rsid w:val="0005534F"/>
    <w:rsid w:val="00056D13"/>
    <w:rsid w:val="0006041F"/>
    <w:rsid w:val="00061F97"/>
    <w:rsid w:val="00070C6F"/>
    <w:rsid w:val="00094000"/>
    <w:rsid w:val="000A430D"/>
    <w:rsid w:val="000B0473"/>
    <w:rsid w:val="000B23CA"/>
    <w:rsid w:val="000C348A"/>
    <w:rsid w:val="000C47A5"/>
    <w:rsid w:val="000D1BA5"/>
    <w:rsid w:val="000D5FB6"/>
    <w:rsid w:val="000D7824"/>
    <w:rsid w:val="000E6307"/>
    <w:rsid w:val="000F1636"/>
    <w:rsid w:val="0010009B"/>
    <w:rsid w:val="00106B03"/>
    <w:rsid w:val="001119D4"/>
    <w:rsid w:val="001326A9"/>
    <w:rsid w:val="001352B4"/>
    <w:rsid w:val="001358F8"/>
    <w:rsid w:val="001410F6"/>
    <w:rsid w:val="0014670D"/>
    <w:rsid w:val="00146DF5"/>
    <w:rsid w:val="00150CCE"/>
    <w:rsid w:val="0015411E"/>
    <w:rsid w:val="001560A4"/>
    <w:rsid w:val="00156C49"/>
    <w:rsid w:val="001724DD"/>
    <w:rsid w:val="00180BAD"/>
    <w:rsid w:val="00181C76"/>
    <w:rsid w:val="00196913"/>
    <w:rsid w:val="001A3E6C"/>
    <w:rsid w:val="001A74F3"/>
    <w:rsid w:val="001B6F57"/>
    <w:rsid w:val="001D13DF"/>
    <w:rsid w:val="001E0461"/>
    <w:rsid w:val="001E1BBA"/>
    <w:rsid w:val="001E3661"/>
    <w:rsid w:val="001E61DB"/>
    <w:rsid w:val="00200E55"/>
    <w:rsid w:val="00215472"/>
    <w:rsid w:val="002211A3"/>
    <w:rsid w:val="002228E4"/>
    <w:rsid w:val="00226905"/>
    <w:rsid w:val="00253188"/>
    <w:rsid w:val="00260050"/>
    <w:rsid w:val="00262F36"/>
    <w:rsid w:val="00264AAD"/>
    <w:rsid w:val="00264AC8"/>
    <w:rsid w:val="00276505"/>
    <w:rsid w:val="00281935"/>
    <w:rsid w:val="00287FA5"/>
    <w:rsid w:val="00292B04"/>
    <w:rsid w:val="00296485"/>
    <w:rsid w:val="002A14C5"/>
    <w:rsid w:val="002A2B4D"/>
    <w:rsid w:val="002A5DC5"/>
    <w:rsid w:val="002B6BEB"/>
    <w:rsid w:val="002C172C"/>
    <w:rsid w:val="002C5BD7"/>
    <w:rsid w:val="002D58F1"/>
    <w:rsid w:val="002D5AE9"/>
    <w:rsid w:val="002E40C1"/>
    <w:rsid w:val="002F4EFC"/>
    <w:rsid w:val="002F599D"/>
    <w:rsid w:val="0032212C"/>
    <w:rsid w:val="00322F56"/>
    <w:rsid w:val="00322FAE"/>
    <w:rsid w:val="00327FB4"/>
    <w:rsid w:val="00331659"/>
    <w:rsid w:val="003327E5"/>
    <w:rsid w:val="003435BD"/>
    <w:rsid w:val="00346E6B"/>
    <w:rsid w:val="00347844"/>
    <w:rsid w:val="00351341"/>
    <w:rsid w:val="00352806"/>
    <w:rsid w:val="00354051"/>
    <w:rsid w:val="003655D7"/>
    <w:rsid w:val="00374D0B"/>
    <w:rsid w:val="003846B3"/>
    <w:rsid w:val="003A130E"/>
    <w:rsid w:val="003B1586"/>
    <w:rsid w:val="003B7B1B"/>
    <w:rsid w:val="003C7436"/>
    <w:rsid w:val="003D3720"/>
    <w:rsid w:val="003E0219"/>
    <w:rsid w:val="003E7E61"/>
    <w:rsid w:val="003F1353"/>
    <w:rsid w:val="003F3F82"/>
    <w:rsid w:val="003F7107"/>
    <w:rsid w:val="00401F24"/>
    <w:rsid w:val="004118A1"/>
    <w:rsid w:val="0041227A"/>
    <w:rsid w:val="004172E8"/>
    <w:rsid w:val="00420214"/>
    <w:rsid w:val="00420784"/>
    <w:rsid w:val="004222C7"/>
    <w:rsid w:val="004239CE"/>
    <w:rsid w:val="00434283"/>
    <w:rsid w:val="0045286D"/>
    <w:rsid w:val="004640CE"/>
    <w:rsid w:val="00473775"/>
    <w:rsid w:val="00492640"/>
    <w:rsid w:val="00496A76"/>
    <w:rsid w:val="004B1D11"/>
    <w:rsid w:val="004B4B5B"/>
    <w:rsid w:val="004D3AEE"/>
    <w:rsid w:val="004E07D0"/>
    <w:rsid w:val="004E6DE0"/>
    <w:rsid w:val="004F2699"/>
    <w:rsid w:val="004F2A5A"/>
    <w:rsid w:val="00531548"/>
    <w:rsid w:val="00533658"/>
    <w:rsid w:val="00535752"/>
    <w:rsid w:val="005378EB"/>
    <w:rsid w:val="005454A1"/>
    <w:rsid w:val="005537FF"/>
    <w:rsid w:val="00570A46"/>
    <w:rsid w:val="00576EA9"/>
    <w:rsid w:val="0057705E"/>
    <w:rsid w:val="0058368D"/>
    <w:rsid w:val="00595F91"/>
    <w:rsid w:val="005A22EE"/>
    <w:rsid w:val="005A4328"/>
    <w:rsid w:val="005A4DCF"/>
    <w:rsid w:val="005C0E9E"/>
    <w:rsid w:val="005E063B"/>
    <w:rsid w:val="005E3C0E"/>
    <w:rsid w:val="005F7E40"/>
    <w:rsid w:val="00606448"/>
    <w:rsid w:val="00610673"/>
    <w:rsid w:val="006309D9"/>
    <w:rsid w:val="00654689"/>
    <w:rsid w:val="00655072"/>
    <w:rsid w:val="006561E7"/>
    <w:rsid w:val="00656862"/>
    <w:rsid w:val="0066277B"/>
    <w:rsid w:val="00662ECB"/>
    <w:rsid w:val="00666279"/>
    <w:rsid w:val="006738B8"/>
    <w:rsid w:val="006823DA"/>
    <w:rsid w:val="00682E79"/>
    <w:rsid w:val="00684F14"/>
    <w:rsid w:val="00697E62"/>
    <w:rsid w:val="00697FBD"/>
    <w:rsid w:val="006C0254"/>
    <w:rsid w:val="006C3B1D"/>
    <w:rsid w:val="006D1CE5"/>
    <w:rsid w:val="006D6019"/>
    <w:rsid w:val="006E4F22"/>
    <w:rsid w:val="006E700C"/>
    <w:rsid w:val="006F2F61"/>
    <w:rsid w:val="006F4308"/>
    <w:rsid w:val="00703EFF"/>
    <w:rsid w:val="00707C71"/>
    <w:rsid w:val="007100B0"/>
    <w:rsid w:val="00733464"/>
    <w:rsid w:val="007358C3"/>
    <w:rsid w:val="007373A1"/>
    <w:rsid w:val="00741BF2"/>
    <w:rsid w:val="00750838"/>
    <w:rsid w:val="007706CB"/>
    <w:rsid w:val="00770B02"/>
    <w:rsid w:val="00770E18"/>
    <w:rsid w:val="00776BEC"/>
    <w:rsid w:val="007A03D8"/>
    <w:rsid w:val="007A2D86"/>
    <w:rsid w:val="007B0C88"/>
    <w:rsid w:val="007C2765"/>
    <w:rsid w:val="007C77FE"/>
    <w:rsid w:val="007D50E7"/>
    <w:rsid w:val="007E1C06"/>
    <w:rsid w:val="007E31D3"/>
    <w:rsid w:val="007E46A1"/>
    <w:rsid w:val="007E71D1"/>
    <w:rsid w:val="007F08AB"/>
    <w:rsid w:val="007F0F20"/>
    <w:rsid w:val="007F2D61"/>
    <w:rsid w:val="007F3518"/>
    <w:rsid w:val="007F5F8B"/>
    <w:rsid w:val="007F6125"/>
    <w:rsid w:val="0080045A"/>
    <w:rsid w:val="0081160B"/>
    <w:rsid w:val="00821DE5"/>
    <w:rsid w:val="00822191"/>
    <w:rsid w:val="00835BDC"/>
    <w:rsid w:val="00837327"/>
    <w:rsid w:val="00844593"/>
    <w:rsid w:val="0085118E"/>
    <w:rsid w:val="00852169"/>
    <w:rsid w:val="00857C66"/>
    <w:rsid w:val="00872133"/>
    <w:rsid w:val="00883B38"/>
    <w:rsid w:val="00886A34"/>
    <w:rsid w:val="0089069E"/>
    <w:rsid w:val="00891BF1"/>
    <w:rsid w:val="008A4DB3"/>
    <w:rsid w:val="008B3F21"/>
    <w:rsid w:val="008C094A"/>
    <w:rsid w:val="008C5990"/>
    <w:rsid w:val="008D4777"/>
    <w:rsid w:val="008E33E1"/>
    <w:rsid w:val="008E4BD4"/>
    <w:rsid w:val="00924327"/>
    <w:rsid w:val="009351F7"/>
    <w:rsid w:val="00935356"/>
    <w:rsid w:val="00937BA6"/>
    <w:rsid w:val="00940D2B"/>
    <w:rsid w:val="00944493"/>
    <w:rsid w:val="00944CC1"/>
    <w:rsid w:val="00953615"/>
    <w:rsid w:val="009622AA"/>
    <w:rsid w:val="009702BB"/>
    <w:rsid w:val="0097189F"/>
    <w:rsid w:val="00971E92"/>
    <w:rsid w:val="00983F6A"/>
    <w:rsid w:val="00993BB8"/>
    <w:rsid w:val="009A2088"/>
    <w:rsid w:val="009A7ED0"/>
    <w:rsid w:val="009B0E1A"/>
    <w:rsid w:val="009B4B6F"/>
    <w:rsid w:val="009C3E32"/>
    <w:rsid w:val="009C739B"/>
    <w:rsid w:val="009C7876"/>
    <w:rsid w:val="009D6964"/>
    <w:rsid w:val="009E0544"/>
    <w:rsid w:val="009E734A"/>
    <w:rsid w:val="009E7B61"/>
    <w:rsid w:val="009E7EAD"/>
    <w:rsid w:val="009F5484"/>
    <w:rsid w:val="009F7EBE"/>
    <w:rsid w:val="00A01E34"/>
    <w:rsid w:val="00A10474"/>
    <w:rsid w:val="00A2484E"/>
    <w:rsid w:val="00A256D2"/>
    <w:rsid w:val="00A34805"/>
    <w:rsid w:val="00A40C0A"/>
    <w:rsid w:val="00A5475A"/>
    <w:rsid w:val="00A56973"/>
    <w:rsid w:val="00A64FEC"/>
    <w:rsid w:val="00A7366C"/>
    <w:rsid w:val="00A75D64"/>
    <w:rsid w:val="00A8205D"/>
    <w:rsid w:val="00A85421"/>
    <w:rsid w:val="00A97BB0"/>
    <w:rsid w:val="00AA4AEC"/>
    <w:rsid w:val="00AB4D05"/>
    <w:rsid w:val="00AB67CE"/>
    <w:rsid w:val="00AC06CB"/>
    <w:rsid w:val="00AC233C"/>
    <w:rsid w:val="00AC2C2B"/>
    <w:rsid w:val="00AC6E35"/>
    <w:rsid w:val="00AD21BF"/>
    <w:rsid w:val="00AD6275"/>
    <w:rsid w:val="00AD7ECA"/>
    <w:rsid w:val="00AE0BE0"/>
    <w:rsid w:val="00AE2520"/>
    <w:rsid w:val="00AE4545"/>
    <w:rsid w:val="00AE5753"/>
    <w:rsid w:val="00AE7FAB"/>
    <w:rsid w:val="00AF1EE4"/>
    <w:rsid w:val="00AF6237"/>
    <w:rsid w:val="00B1116D"/>
    <w:rsid w:val="00B11BA3"/>
    <w:rsid w:val="00B127AE"/>
    <w:rsid w:val="00B361F2"/>
    <w:rsid w:val="00B42FB5"/>
    <w:rsid w:val="00B4316A"/>
    <w:rsid w:val="00B551AF"/>
    <w:rsid w:val="00B64EBC"/>
    <w:rsid w:val="00B711ED"/>
    <w:rsid w:val="00B73048"/>
    <w:rsid w:val="00B765F2"/>
    <w:rsid w:val="00B777A4"/>
    <w:rsid w:val="00B8730B"/>
    <w:rsid w:val="00B941F8"/>
    <w:rsid w:val="00B97B55"/>
    <w:rsid w:val="00BA26A8"/>
    <w:rsid w:val="00BA2F67"/>
    <w:rsid w:val="00BB11E6"/>
    <w:rsid w:val="00BB52E7"/>
    <w:rsid w:val="00BB7B3B"/>
    <w:rsid w:val="00BC07D2"/>
    <w:rsid w:val="00BD43A6"/>
    <w:rsid w:val="00BE3C59"/>
    <w:rsid w:val="00BF5412"/>
    <w:rsid w:val="00BF6DC6"/>
    <w:rsid w:val="00C24A34"/>
    <w:rsid w:val="00C253F4"/>
    <w:rsid w:val="00C26D45"/>
    <w:rsid w:val="00C308EF"/>
    <w:rsid w:val="00C40A47"/>
    <w:rsid w:val="00C43F7D"/>
    <w:rsid w:val="00C52BD7"/>
    <w:rsid w:val="00CA00F9"/>
    <w:rsid w:val="00CA07D5"/>
    <w:rsid w:val="00CA2AE5"/>
    <w:rsid w:val="00CC2F70"/>
    <w:rsid w:val="00CC3BBF"/>
    <w:rsid w:val="00CD0629"/>
    <w:rsid w:val="00CD450A"/>
    <w:rsid w:val="00CD6496"/>
    <w:rsid w:val="00CF1343"/>
    <w:rsid w:val="00D01303"/>
    <w:rsid w:val="00D01FF8"/>
    <w:rsid w:val="00D055A1"/>
    <w:rsid w:val="00D1075A"/>
    <w:rsid w:val="00D11F7A"/>
    <w:rsid w:val="00D2015B"/>
    <w:rsid w:val="00D274F3"/>
    <w:rsid w:val="00D42797"/>
    <w:rsid w:val="00D53B20"/>
    <w:rsid w:val="00D57F41"/>
    <w:rsid w:val="00D63516"/>
    <w:rsid w:val="00D9070B"/>
    <w:rsid w:val="00D95F10"/>
    <w:rsid w:val="00DA3A7D"/>
    <w:rsid w:val="00DB2B82"/>
    <w:rsid w:val="00DC1F4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5381C"/>
    <w:rsid w:val="00E5411A"/>
    <w:rsid w:val="00E60068"/>
    <w:rsid w:val="00E602A0"/>
    <w:rsid w:val="00E620E3"/>
    <w:rsid w:val="00E67ECB"/>
    <w:rsid w:val="00E76A32"/>
    <w:rsid w:val="00E91559"/>
    <w:rsid w:val="00EA4C89"/>
    <w:rsid w:val="00EC1ADA"/>
    <w:rsid w:val="00EC2D2B"/>
    <w:rsid w:val="00EC5C27"/>
    <w:rsid w:val="00ED2EFD"/>
    <w:rsid w:val="00ED36BF"/>
    <w:rsid w:val="00ED6443"/>
    <w:rsid w:val="00ED70F2"/>
    <w:rsid w:val="00EE4C2D"/>
    <w:rsid w:val="00EF2E90"/>
    <w:rsid w:val="00EF5358"/>
    <w:rsid w:val="00F01CE4"/>
    <w:rsid w:val="00F03CBB"/>
    <w:rsid w:val="00F03DCE"/>
    <w:rsid w:val="00F0583C"/>
    <w:rsid w:val="00F071FA"/>
    <w:rsid w:val="00F277CF"/>
    <w:rsid w:val="00F30D22"/>
    <w:rsid w:val="00F323C5"/>
    <w:rsid w:val="00F36BB2"/>
    <w:rsid w:val="00F402AF"/>
    <w:rsid w:val="00F6470B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0CC5"/>
    <w:rsid w:val="00FE5657"/>
    <w:rsid w:val="00FF435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48FECB05-E353-42D2-8FB5-0E6581E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238-thypo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obisa.es/thypoch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32e2310ba122a9ef11ffa122fd6122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3502d9eb6aa0de2ec78d73b61a029c7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DD7C7991-18E6-42BD-92FE-E170C88AC370}"/>
</file>

<file path=customXml/itemProps3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820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Links>
    <vt:vector size="36" baseType="variant">
      <vt:variant>
        <vt:i4>1572949</vt:i4>
      </vt:variant>
      <vt:variant>
        <vt:i4>15</vt:i4>
      </vt:variant>
      <vt:variant>
        <vt:i4>0</vt:i4>
      </vt:variant>
      <vt:variant>
        <vt:i4>5</vt:i4>
      </vt:variant>
      <vt:variant>
        <vt:lpwstr>https://x.com/ROBISA</vt:lpwstr>
      </vt:variant>
      <vt:variant>
        <vt:lpwstr/>
      </vt:variant>
      <vt:variant>
        <vt:i4>1507348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https://www.instagram.com/robisa.es/</vt:lpwstr>
      </vt:variant>
      <vt:variant>
        <vt:lpwstr/>
      </vt:variant>
      <vt:variant>
        <vt:i4>7274544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https://www.facebook.com/RobisaIberia/</vt:lpwstr>
      </vt:variant>
      <vt:variant>
        <vt:lpwstr/>
      </vt:variant>
      <vt:variant>
        <vt:i4>8192040</vt:i4>
      </vt:variant>
      <vt:variant>
        <vt:i4>6</vt:i4>
      </vt:variant>
      <vt:variant>
        <vt:i4>0</vt:i4>
      </vt:variant>
      <vt:variant>
        <vt:i4>5</vt:i4>
      </vt:variant>
      <vt:variant>
        <vt:lpwstr>https://www.robisa.es/shop/238-thypoch</vt:lpwstr>
      </vt:variant>
      <vt:variant>
        <vt:lpwstr/>
      </vt:variant>
      <vt:variant>
        <vt:i4>3211380</vt:i4>
      </vt:variant>
      <vt:variant>
        <vt:i4>3</vt:i4>
      </vt:variant>
      <vt:variant>
        <vt:i4>0</vt:i4>
      </vt:variant>
      <vt:variant>
        <vt:i4>5</vt:i4>
      </vt:variant>
      <vt:variant>
        <vt:lpwstr>https://www.robisa.es/thypoch/</vt:lpwstr>
      </vt:variant>
      <vt:variant>
        <vt:lpwstr/>
      </vt:variant>
      <vt:variant>
        <vt:i4>6946849</vt:i4>
      </vt:variant>
      <vt:variant>
        <vt:i4>0</vt:i4>
      </vt:variant>
      <vt:variant>
        <vt:i4>0</vt:i4>
      </vt:variant>
      <vt:variant>
        <vt:i4>5</vt:i4>
      </vt:variant>
      <vt:variant>
        <vt:lpwstr>https://thypoch.com/en/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153</cp:revision>
  <cp:lastPrinted>2020-02-19T02:06:00Z</cp:lastPrinted>
  <dcterms:created xsi:type="dcterms:W3CDTF">2024-12-02T19:55:00Z</dcterms:created>
  <dcterms:modified xsi:type="dcterms:W3CDTF">2026-01-12T07:49:00Z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